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21946</wp:posOffset>
                </wp:positionH>
                <wp:positionV relativeFrom="margin">
                  <wp:posOffset>-290067</wp:posOffset>
                </wp:positionV>
                <wp:extent cx="7611465" cy="11200765"/>
                <wp:effectExtent b="0" l="0" r="0" t="0"/>
                <wp:wrapNone/>
                <wp:docPr id="50" name=""/>
                <a:graphic>
                  <a:graphicData uri="http://schemas.microsoft.com/office/word/2010/wordprocessingGroup">
                    <wpg:wgp>
                      <wpg:cNvGrpSpPr/>
                      <wpg:grpSpPr>
                        <a:xfrm>
                          <a:off x="1540250" y="0"/>
                          <a:ext cx="7611465" cy="11200765"/>
                          <a:chOff x="1540250" y="0"/>
                          <a:chExt cx="7611500" cy="7560000"/>
                        </a:xfrm>
                      </wpg:grpSpPr>
                      <wpg:grpSp>
                        <wpg:cNvGrpSpPr/>
                        <wpg:grpSpPr>
                          <a:xfrm>
                            <a:off x="1540268" y="0"/>
                            <a:ext cx="7611465" cy="7560000"/>
                            <a:chOff x="-130" y="3234"/>
                            <a:chExt cx="11906" cy="17639"/>
                          </a:xfrm>
                        </wpg:grpSpPr>
                        <wps:wsp>
                          <wps:cNvSpPr/>
                          <wps:cNvPr id="5" name="Shape 5"/>
                          <wps:spPr>
                            <a:xfrm>
                              <a:off x="-130" y="3234"/>
                              <a:ext cx="11900" cy="1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0" y="3234"/>
                              <a:ext cx="11906" cy="13659"/>
                            </a:xfrm>
                            <a:custGeom>
                              <a:rect b="b" l="l" r="r" t="t"/>
                              <a:pathLst>
                                <a:path extrusionOk="0" h="13659" w="11906">
                                  <a:moveTo>
                                    <a:pt x="11906" y="0"/>
                                  </a:moveTo>
                                  <a:lnTo>
                                    <a:pt x="0" y="0"/>
                                  </a:lnTo>
                                  <a:lnTo>
                                    <a:pt x="0" y="4954"/>
                                  </a:lnTo>
                                  <a:lnTo>
                                    <a:pt x="0" y="13659"/>
                                  </a:lnTo>
                                  <a:lnTo>
                                    <a:pt x="11906" y="13659"/>
                                  </a:lnTo>
                                  <a:lnTo>
                                    <a:pt x="11906" y="4954"/>
                                  </a:lnTo>
                                  <a:lnTo>
                                    <a:pt x="11906" y="0"/>
                                  </a:lnTo>
                                </a:path>
                              </a:pathLst>
                            </a:custGeom>
                            <a:solidFill>
                              <a:srgbClr val="2B3B46"/>
                            </a:solidFill>
                            <a:ln>
                              <a:noFill/>
                            </a:ln>
                          </wps:spPr>
                          <wps:bodyPr anchorCtr="0" anchor="ctr" bIns="91425" lIns="91425" spcFirstLastPara="1" rIns="91425" wrap="square" tIns="91425">
                            <a:noAutofit/>
                          </wps:bodyPr>
                        </wps:wsp>
                        <wps:wsp>
                          <wps:cNvSpPr/>
                          <wps:cNvPr id="7" name="Shape 7"/>
                          <wps:spPr>
                            <a:xfrm>
                              <a:off x="9264" y="4129"/>
                              <a:ext cx="13" cy="18"/>
                            </a:xfrm>
                            <a:custGeom>
                              <a:rect b="b" l="l" r="r" t="t"/>
                              <a:pathLst>
                                <a:path extrusionOk="0" h="18" w="13">
                                  <a:moveTo>
                                    <a:pt x="0" y="0"/>
                                  </a:moveTo>
                                  <a:lnTo>
                                    <a:pt x="1" y="11"/>
                                  </a:lnTo>
                                  <a:lnTo>
                                    <a:pt x="5" y="18"/>
                                  </a:lnTo>
                                  <a:lnTo>
                                    <a:pt x="13" y="14"/>
                                  </a:lnTo>
                                  <a:lnTo>
                                    <a:pt x="12" y="2"/>
                                  </a:lnTo>
                                  <a:lnTo>
                                    <a:pt x="0" y="0"/>
                                  </a:lnTo>
                                  <a:close/>
                                </a:path>
                              </a:pathLst>
                            </a:custGeom>
                            <a:solidFill>
                              <a:srgbClr val="7AC143"/>
                            </a:solidFill>
                            <a:ln>
                              <a:noFill/>
                            </a:ln>
                          </wps:spPr>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130" y="13275"/>
                              <a:ext cx="11906" cy="7598"/>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21946</wp:posOffset>
                </wp:positionH>
                <wp:positionV relativeFrom="margin">
                  <wp:posOffset>-290067</wp:posOffset>
                </wp:positionV>
                <wp:extent cx="7611465" cy="11200765"/>
                <wp:effectExtent b="0" l="0" r="0" t="0"/>
                <wp:wrapNone/>
                <wp:docPr id="5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611465" cy="11200765"/>
                        </a:xfrm>
                        <a:prstGeom prst="rect"/>
                        <a:ln/>
                      </pic:spPr>
                    </pic:pic>
                  </a:graphicData>
                </a:graphic>
              </wp:anchor>
            </w:drawing>
          </mc:Fallback>
        </mc:AlternateConten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Pr>
        <w:drawing>
          <wp:anchor allowOverlap="1" behindDoc="0" distB="0" distT="0" distL="114300" distR="114300" hidden="0" layoutInCell="1" locked="0" relativeHeight="0" simplePos="0">
            <wp:simplePos x="0" y="0"/>
            <wp:positionH relativeFrom="page">
              <wp:posOffset>-40233</wp:posOffset>
            </wp:positionH>
            <wp:positionV relativeFrom="page">
              <wp:posOffset>-815644</wp:posOffset>
            </wp:positionV>
            <wp:extent cx="7622490" cy="4972477"/>
            <wp:effectExtent b="0" l="0" r="0" t="0"/>
            <wp:wrapSquare wrapText="bothSides" distB="0" distT="0" distL="114300" distR="114300"/>
            <wp:docPr descr="A picture containing text, sky, road, outdoor&#10;&#10;Description automatically generated" id="52" name="image3.jpg"/>
            <a:graphic>
              <a:graphicData uri="http://schemas.openxmlformats.org/drawingml/2006/picture">
                <pic:pic>
                  <pic:nvPicPr>
                    <pic:cNvPr descr="A picture containing text, sky, road, outdoor&#10;&#10;Description automatically generated" id="0" name="image3.jpg"/>
                    <pic:cNvPicPr preferRelativeResize="0"/>
                  </pic:nvPicPr>
                  <pic:blipFill>
                    <a:blip r:embed="rId9"/>
                    <a:srcRect b="0" l="0" r="0" t="0"/>
                    <a:stretch>
                      <a:fillRect/>
                    </a:stretch>
                  </pic:blipFill>
                  <pic:spPr>
                    <a:xfrm>
                      <a:off x="0" y="0"/>
                      <a:ext cx="7622490" cy="4972477"/>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40f66"/>
          <w:sz w:val="68"/>
          <w:szCs w:val="6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ffffff"/>
          <w:sz w:val="68"/>
          <w:szCs w:val="68"/>
          <w:u w:val="none"/>
          <w:shd w:fill="auto" w:val="clear"/>
          <w:vertAlign w:val="baseline"/>
          <w:rtl w:val="0"/>
        </w:rPr>
        <w:t xml:space="preserve">ROLE PROFILE</w:t>
        <w:br w:type="textWrapping"/>
      </w:r>
      <w:r w:rsidDel="00000000" w:rsidR="00000000" w:rsidRPr="00000000">
        <w:rPr>
          <w:rFonts w:ascii="Arial" w:cs="Arial" w:eastAsia="Arial" w:hAnsi="Arial"/>
          <w:b w:val="0"/>
          <w:i w:val="0"/>
          <w:smallCaps w:val="0"/>
          <w:strike w:val="0"/>
          <w:color w:val="e40f66"/>
          <w:sz w:val="68"/>
          <w:szCs w:val="68"/>
          <w:u w:val="none"/>
          <w:shd w:fill="auto" w:val="clear"/>
          <w:vertAlign w:val="baseline"/>
          <w:rtl w:val="0"/>
        </w:rPr>
        <w:t xml:space="preserve">Mental Health Administrator Support  </w:t>
      </w:r>
      <w:r w:rsidDel="00000000" w:rsidR="00000000" w:rsidRPr="00000000">
        <w:drawing>
          <wp:anchor allowOverlap="1" behindDoc="0" distB="0" distT="0" distL="114300" distR="114300" hidden="0" layoutInCell="1" locked="0" relativeHeight="0" simplePos="0">
            <wp:simplePos x="0" y="0"/>
            <wp:positionH relativeFrom="column">
              <wp:posOffset>4625340</wp:posOffset>
            </wp:positionH>
            <wp:positionV relativeFrom="paragraph">
              <wp:posOffset>19685</wp:posOffset>
            </wp:positionV>
            <wp:extent cx="1680210" cy="1561465"/>
            <wp:effectExtent b="0" l="0" r="0" t="0"/>
            <wp:wrapSquare wrapText="bothSides" distB="0" distT="0" distL="114300" distR="114300"/>
            <wp:docPr id="5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80210" cy="1561465"/>
                    </a:xfrm>
                    <a:prstGeom prst="rect"/>
                    <a:ln/>
                  </pic:spPr>
                </pic:pic>
              </a:graphicData>
            </a:graphic>
          </wp:anchor>
        </w:drawing>
      </w:r>
    </w:p>
    <w:p w:rsidR="00000000" w:rsidDel="00000000" w:rsidP="00000000" w:rsidRDefault="00000000" w:rsidRPr="00000000" w14:paraId="00000006">
      <w:pPr>
        <w:spacing w:before="272" w:line="259" w:lineRule="auto"/>
        <w:ind w:left="237" w:right="381" w:firstLine="0"/>
        <w:rPr>
          <w:rFonts w:ascii="Trebuchet MS" w:cs="Trebuchet MS" w:eastAsia="Trebuchet MS" w:hAnsi="Trebuchet MS"/>
          <w:b w:val="1"/>
          <w:color w:val="ffffff"/>
          <w:sz w:val="40"/>
          <w:szCs w:val="40"/>
        </w:rPr>
        <w:sectPr>
          <w:headerReference r:id="rId11" w:type="default"/>
          <w:footerReference r:id="rId12" w:type="default"/>
          <w:footerReference r:id="rId13" w:type="even"/>
          <w:pgSz w:h="16840" w:w="11910" w:orient="portrait"/>
          <w:pgMar w:bottom="280" w:top="1580" w:left="1000" w:right="980" w:header="0" w:footer="720"/>
          <w:pgNumType w:start="1"/>
        </w:sectPr>
      </w:pPr>
      <w:r w:rsidDel="00000000" w:rsidR="00000000" w:rsidRPr="00000000">
        <w:rPr>
          <w:rFonts w:ascii="Trebuchet MS" w:cs="Trebuchet MS" w:eastAsia="Trebuchet MS" w:hAnsi="Trebuchet MS"/>
          <w:b w:val="1"/>
          <w:color w:val="ffffff"/>
          <w:sz w:val="40"/>
          <w:szCs w:val="40"/>
          <w:rtl w:val="0"/>
        </w:rPr>
        <w:br w:type="textWrapping"/>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sectPr>
          <w:headerReference r:id="rId14" w:type="default"/>
          <w:footerReference r:id="rId15" w:type="default"/>
          <w:type w:val="continuous"/>
          <w:pgSz w:h="16840" w:w="11910" w:orient="portrait"/>
          <w:pgMar w:bottom="280" w:top="1580" w:left="1000" w:right="980" w:header="720" w:footer="720"/>
          <w:cols w:equalWidth="0" w:num="2">
            <w:col w:space="330" w:w="4800"/>
            <w:col w:space="0" w:w="4800"/>
          </w:cols>
        </w:sectPr>
      </w:pPr>
      <w:r w:rsidDel="00000000" w:rsidR="00000000" w:rsidRPr="00000000">
        <w:rPr>
          <w:rtl w:val="0"/>
        </w:rPr>
      </w:r>
    </w:p>
    <w:p w:rsidR="00000000" w:rsidDel="00000000" w:rsidP="00000000" w:rsidRDefault="00000000" w:rsidRPr="00000000" w14:paraId="00000009">
      <w:pPr>
        <w:spacing w:before="283" w:lineRule="auto"/>
        <w:rPr>
          <w:rFonts w:ascii="Trebuchet MS" w:cs="Trebuchet MS" w:eastAsia="Trebuchet MS" w:hAnsi="Trebuchet MS"/>
          <w:b w:val="1"/>
          <w:color w:val="e40f66"/>
          <w:sz w:val="40"/>
          <w:szCs w:val="40"/>
        </w:rPr>
      </w:pPr>
      <w:r w:rsidDel="00000000" w:rsidR="00000000" w:rsidRPr="00000000">
        <w:rPr>
          <w:rFonts w:ascii="Trebuchet MS" w:cs="Trebuchet MS" w:eastAsia="Trebuchet MS" w:hAnsi="Trebuchet MS"/>
          <w:b w:val="1"/>
          <w:color w:val="e40f66"/>
          <w:sz w:val="40"/>
          <w:szCs w:val="40"/>
          <w:rtl w:val="0"/>
        </w:rPr>
        <w:t xml:space="preserve">ROLE PROFILE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e40f66"/>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3865245</wp:posOffset>
            </wp:positionH>
            <wp:positionV relativeFrom="paragraph">
              <wp:posOffset>66675</wp:posOffset>
            </wp:positionV>
            <wp:extent cx="2360930" cy="1880870"/>
            <wp:effectExtent b="0" l="0" r="0" t="0"/>
            <wp:wrapSquare wrapText="bothSides" distB="0" distT="0" distL="114300" distR="114300"/>
            <wp:docPr descr="A picture containing person, wall, indoor, colorful&#10;&#10;Description automatically generated" id="53" name="image1.jpg"/>
            <a:graphic>
              <a:graphicData uri="http://schemas.openxmlformats.org/drawingml/2006/picture">
                <pic:pic>
                  <pic:nvPicPr>
                    <pic:cNvPr descr="A picture containing person, wall, indoor, colorful&#10;&#10;Description automatically generated" id="0" name="image1.jpg"/>
                    <pic:cNvPicPr preferRelativeResize="0"/>
                  </pic:nvPicPr>
                  <pic:blipFill>
                    <a:blip r:embed="rId16"/>
                    <a:srcRect b="0" l="0" r="0" t="0"/>
                    <a:stretch>
                      <a:fillRect/>
                    </a:stretch>
                  </pic:blipFill>
                  <pic:spPr>
                    <a:xfrm>
                      <a:off x="0" y="0"/>
                      <a:ext cx="2360930" cy="1880870"/>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e40f66"/>
          <w:sz w:val="21"/>
          <w:szCs w:val="21"/>
          <w:u w:val="none"/>
          <w:shd w:fill="auto" w:val="clear"/>
          <w:vertAlign w:val="baseline"/>
        </w:rPr>
      </w:pPr>
      <w:r w:rsidDel="00000000" w:rsidR="00000000" w:rsidRPr="00000000">
        <w:rPr>
          <w:rFonts w:ascii="Arial" w:cs="Arial" w:eastAsia="Arial" w:hAnsi="Arial"/>
          <w:b w:val="1"/>
          <w:i w:val="0"/>
          <w:smallCaps w:val="0"/>
          <w:strike w:val="0"/>
          <w:color w:val="e40f66"/>
          <w:sz w:val="21"/>
          <w:szCs w:val="21"/>
          <w:u w:val="none"/>
          <w:shd w:fill="auto" w:val="clear"/>
          <w:vertAlign w:val="baseline"/>
          <w:rtl w:val="0"/>
        </w:rPr>
        <w:t xml:space="preserve">POST:</w:t>
      </w:r>
    </w:p>
    <w:p w:rsidR="00000000" w:rsidDel="00000000" w:rsidP="00000000" w:rsidRDefault="00000000" w:rsidRPr="00000000" w14:paraId="0000000C">
      <w:pPr>
        <w:pStyle w:val="Heading2"/>
        <w:spacing w:after="60" w:before="12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Mental Health Administrator Support </w:t>
      </w:r>
    </w:p>
    <w:p w:rsidR="00000000" w:rsidDel="00000000" w:rsidP="00000000" w:rsidRDefault="00000000" w:rsidRPr="00000000" w14:paraId="0000000D">
      <w:pPr>
        <w:pStyle w:val="Heading2"/>
        <w:spacing w:after="60" w:before="120" w:lineRule="auto"/>
        <w:ind w:left="0" w:firstLine="0"/>
        <w:rPr>
          <w:rFonts w:ascii="Arial" w:cs="Arial" w:eastAsia="Arial" w:hAnsi="Arial"/>
          <w:color w:val="e40f66"/>
          <w:sz w:val="21"/>
          <w:szCs w:val="21"/>
        </w:rPr>
      </w:pPr>
      <w:r w:rsidDel="00000000" w:rsidR="00000000" w:rsidRPr="00000000">
        <w:rPr>
          <w:rFonts w:ascii="Arial" w:cs="Arial" w:eastAsia="Arial" w:hAnsi="Arial"/>
          <w:color w:val="e40f66"/>
          <w:sz w:val="21"/>
          <w:szCs w:val="21"/>
          <w:rtl w:val="0"/>
        </w:rPr>
        <w:t xml:space="preserve">SALARY:</w:t>
      </w:r>
    </w:p>
    <w:p w:rsidR="00000000" w:rsidDel="00000000" w:rsidP="00000000" w:rsidRDefault="00000000" w:rsidRPr="00000000" w14:paraId="0000000E">
      <w:pPr>
        <w:pStyle w:val="Heading2"/>
        <w:spacing w:after="60" w:before="120" w:lineRule="auto"/>
        <w:ind w:left="0" w:firstLine="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£11.94 per hour</w:t>
      </w:r>
    </w:p>
    <w:p w:rsidR="00000000" w:rsidDel="00000000" w:rsidP="00000000" w:rsidRDefault="00000000" w:rsidRPr="00000000" w14:paraId="0000000F">
      <w:pPr>
        <w:pStyle w:val="Heading2"/>
        <w:spacing w:after="60" w:before="120" w:lineRule="auto"/>
        <w:ind w:left="0" w:firstLine="0"/>
        <w:rPr>
          <w:rFonts w:ascii="Arial" w:cs="Arial" w:eastAsia="Arial" w:hAnsi="Arial"/>
          <w:color w:val="e40f66"/>
          <w:sz w:val="21"/>
          <w:szCs w:val="21"/>
        </w:rPr>
      </w:pPr>
      <w:r w:rsidDel="00000000" w:rsidR="00000000" w:rsidRPr="00000000">
        <w:rPr>
          <w:rFonts w:ascii="Arial" w:cs="Arial" w:eastAsia="Arial" w:hAnsi="Arial"/>
          <w:color w:val="e40f66"/>
          <w:sz w:val="21"/>
          <w:szCs w:val="21"/>
          <w:rtl w:val="0"/>
        </w:rPr>
        <w:t xml:space="preserve">LOCATION: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Warrington Youth Zone, Dallam Lane, Warrington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e40f66"/>
          <w:sz w:val="21"/>
          <w:szCs w:val="21"/>
          <w:u w:val="none"/>
          <w:shd w:fill="auto" w:val="clear"/>
          <w:vertAlign w:val="baseline"/>
        </w:rPr>
      </w:pPr>
      <w:r w:rsidDel="00000000" w:rsidR="00000000" w:rsidRPr="00000000">
        <w:rPr>
          <w:rFonts w:ascii="Arial" w:cs="Arial" w:eastAsia="Arial" w:hAnsi="Arial"/>
          <w:b w:val="1"/>
          <w:i w:val="0"/>
          <w:smallCaps w:val="0"/>
          <w:strike w:val="0"/>
          <w:color w:val="e40f66"/>
          <w:sz w:val="21"/>
          <w:szCs w:val="21"/>
          <w:u w:val="none"/>
          <w:shd w:fill="auto" w:val="clear"/>
          <w:vertAlign w:val="baseline"/>
          <w:rtl w:val="0"/>
        </w:rPr>
        <w:t xml:space="preserve">REPORTING TO:</w:t>
      </w:r>
    </w:p>
    <w:p w:rsidR="00000000" w:rsidDel="00000000" w:rsidP="00000000" w:rsidRDefault="00000000" w:rsidRPr="00000000" w14:paraId="00000012">
      <w:pPr>
        <w:pStyle w:val="Heading2"/>
        <w:spacing w:after="60" w:before="120" w:lineRule="auto"/>
        <w:ind w:left="0" w:firstLine="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Mental Health Lead  </w:t>
      </w:r>
    </w:p>
    <w:p w:rsidR="00000000" w:rsidDel="00000000" w:rsidP="00000000" w:rsidRDefault="00000000" w:rsidRPr="00000000" w14:paraId="00000013">
      <w:pPr>
        <w:pStyle w:val="Heading2"/>
        <w:spacing w:after="60" w:before="120" w:lineRule="auto"/>
        <w:ind w:left="0" w:firstLine="0"/>
        <w:rPr>
          <w:rFonts w:ascii="Arial" w:cs="Arial" w:eastAsia="Arial" w:hAnsi="Arial"/>
          <w:color w:val="e40f66"/>
          <w:sz w:val="21"/>
          <w:szCs w:val="21"/>
        </w:rPr>
      </w:pPr>
      <w:r w:rsidDel="00000000" w:rsidR="00000000" w:rsidRPr="00000000">
        <w:rPr>
          <w:rFonts w:ascii="Arial" w:cs="Arial" w:eastAsia="Arial" w:hAnsi="Arial"/>
          <w:color w:val="e40f66"/>
          <w:sz w:val="21"/>
          <w:szCs w:val="21"/>
          <w:rtl w:val="0"/>
        </w:rPr>
        <w:t xml:space="preserve">CONTRACT:</w:t>
      </w:r>
    </w:p>
    <w:p w:rsidR="00000000" w:rsidDel="00000000" w:rsidP="00000000" w:rsidRDefault="00000000" w:rsidRPr="00000000" w14:paraId="00000014">
      <w:pPr>
        <w:pStyle w:val="Heading2"/>
        <w:spacing w:after="60" w:before="12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12-month fixed term until April 2025; Monday – Sunday flexible working hours 16 hours per week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1055" w:firstLine="0"/>
        <w:jc w:val="left"/>
        <w:rPr>
          <w:rFonts w:ascii="Arial" w:cs="Arial" w:eastAsia="Arial" w:hAnsi="Arial"/>
          <w:b w:val="1"/>
          <w:i w:val="0"/>
          <w:smallCaps w:val="0"/>
          <w:strike w:val="0"/>
          <w:color w:val="e40f66"/>
          <w:sz w:val="21"/>
          <w:szCs w:val="21"/>
          <w:u w:val="none"/>
          <w:shd w:fill="auto" w:val="clear"/>
          <w:vertAlign w:val="baseline"/>
        </w:rPr>
      </w:pPr>
      <w:r w:rsidDel="00000000" w:rsidR="00000000" w:rsidRPr="00000000">
        <w:rPr>
          <w:rFonts w:ascii="Arial" w:cs="Arial" w:eastAsia="Arial" w:hAnsi="Arial"/>
          <w:b w:val="1"/>
          <w:i w:val="0"/>
          <w:smallCaps w:val="0"/>
          <w:strike w:val="0"/>
          <w:color w:val="e40f66"/>
          <w:sz w:val="21"/>
          <w:szCs w:val="21"/>
          <w:u w:val="none"/>
          <w:shd w:fill="auto" w:val="clear"/>
          <w:vertAlign w:val="baseline"/>
          <w:rtl w:val="0"/>
        </w:rPr>
        <w:t xml:space="preserve">BENEFITS: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1" w:line="304" w:lineRule="auto"/>
        <w:ind w:left="720" w:right="322"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Pension contribution of 3% once the earnings threshold is reached.</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1" w:line="304" w:lineRule="auto"/>
        <w:ind w:left="720" w:right="322"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Part time roles will receive pro-rata allocated annual leave based on 33 days FTE Including Bank Holidays).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1" w:line="304" w:lineRule="auto"/>
        <w:ind w:left="720" w:right="322" w:hanging="360"/>
        <w:jc w:val="left"/>
        <w:rPr>
          <w:rFonts w:ascii="Arial" w:cs="Arial" w:eastAsia="Arial" w:hAnsi="Arial"/>
          <w:b w:val="1"/>
          <w:i w:val="0"/>
          <w:smallCaps w:val="0"/>
          <w:strike w:val="0"/>
          <w:color w:val="7ac143"/>
          <w:sz w:val="21"/>
          <w:szCs w:val="21"/>
          <w:u w:val="none"/>
          <w:shd w:fill="auto" w:val="clear"/>
          <w:vertAlign w:val="baseline"/>
        </w:rPr>
        <w:sectPr>
          <w:headerReference r:id="rId17" w:type="default"/>
          <w:footerReference r:id="rId18" w:type="default"/>
          <w:type w:val="nextPage"/>
          <w:pgSz w:h="16840" w:w="11910" w:orient="portrait"/>
          <w:pgMar w:bottom="0" w:top="760" w:left="1000" w:right="980" w:header="0" w:footer="0"/>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Hourly staff - annual leave will be calculated at 14% of hours worked on a rolling basis.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rebuchet MS" w:cs="Trebuchet MS" w:eastAsia="Trebuchet MS" w:hAnsi="Trebuchet MS"/>
          <w:b w:val="1"/>
          <w:i w:val="0"/>
          <w:smallCaps w:val="0"/>
          <w:strike w:val="0"/>
          <w:color w:val="e40f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rebuchet MS" w:cs="Trebuchet MS" w:eastAsia="Trebuchet MS" w:hAnsi="Trebuchet MS"/>
          <w:b w:val="1"/>
          <w:i w:val="0"/>
          <w:smallCaps w:val="0"/>
          <w:strike w:val="0"/>
          <w:color w:val="e40f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1"/>
          <w:i w:val="0"/>
          <w:smallCaps w:val="0"/>
          <w:strike w:val="0"/>
          <w:color w:val="e40f66"/>
          <w:sz w:val="21"/>
          <w:szCs w:val="21"/>
          <w:u w:val="none"/>
          <w:shd w:fill="auto" w:val="clear"/>
          <w:vertAlign w:val="baseline"/>
        </w:rPr>
      </w:pPr>
      <w:r w:rsidDel="00000000" w:rsidR="00000000" w:rsidRPr="00000000">
        <w:rPr>
          <w:rFonts w:ascii="Arial" w:cs="Arial" w:eastAsia="Arial" w:hAnsi="Arial"/>
          <w:b w:val="1"/>
          <w:i w:val="0"/>
          <w:smallCaps w:val="0"/>
          <w:strike w:val="0"/>
          <w:color w:val="e40f66"/>
          <w:sz w:val="21"/>
          <w:szCs w:val="21"/>
          <w:u w:val="none"/>
          <w:shd w:fill="auto" w:val="clear"/>
          <w:vertAlign w:val="baseline"/>
          <w:rtl w:val="0"/>
        </w:rPr>
        <w:t xml:space="preserve">THE ROLE</w:t>
      </w:r>
    </w:p>
    <w:p w:rsidR="00000000" w:rsidDel="00000000" w:rsidP="00000000" w:rsidRDefault="00000000" w:rsidRPr="00000000" w14:paraId="0000001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Mental Health Administrator Support is a vital role and will support the running of the Mental Health &amp; Wellbeing offer at Warrington Youth Zone. You will be a key part of the Mental Health &amp; Wellbeing team who work with young people on a 1-2-1 and group basis helping to address the needs of the young people.  </w:t>
      </w:r>
    </w:p>
    <w:p w:rsidR="00000000" w:rsidDel="00000000" w:rsidP="00000000" w:rsidRDefault="00000000" w:rsidRPr="00000000" w14:paraId="0000001D">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role requires you to provide robust, accurate and timely administration support to the Mental Health Lead to ensure the smooth running of the programme and administration process. Duties will include but are not limited to salesforce, spreadsheets, resource gathering, promotion of the service and reports. </w:t>
      </w:r>
    </w:p>
    <w:p w:rsidR="00000000" w:rsidDel="00000000" w:rsidP="00000000" w:rsidRDefault="00000000" w:rsidRPr="00000000" w14:paraId="0000001F">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This post involves a commitment to the completion of all relevant paperwork, reports and recording processes ensuring they are both accurate and timely. </w:t>
      </w:r>
    </w:p>
    <w:p w:rsidR="00000000" w:rsidDel="00000000" w:rsidP="00000000" w:rsidRDefault="00000000" w:rsidRPr="00000000" w14:paraId="0000002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after="120" w:before="0" w:lineRule="auto"/>
        <w:ind w:left="0" w:firstLine="0"/>
        <w:rPr>
          <w:rFonts w:ascii="Arial" w:cs="Arial" w:eastAsia="Arial" w:hAnsi="Arial"/>
          <w:color w:val="e40f66"/>
          <w:sz w:val="21"/>
          <w:szCs w:val="21"/>
        </w:rPr>
      </w:pPr>
      <w:r w:rsidDel="00000000" w:rsidR="00000000" w:rsidRPr="00000000">
        <w:rPr>
          <w:rFonts w:ascii="Arial" w:cs="Arial" w:eastAsia="Arial" w:hAnsi="Arial"/>
          <w:color w:val="e40f66"/>
          <w:sz w:val="21"/>
          <w:szCs w:val="21"/>
          <w:rtl w:val="0"/>
        </w:rPr>
        <w:t xml:space="preserve">GENERAL INFORMATION</w:t>
      </w:r>
    </w:p>
    <w:p w:rsidR="00000000" w:rsidDel="00000000" w:rsidP="00000000" w:rsidRDefault="00000000" w:rsidRPr="00000000" w14:paraId="00000036">
      <w:pPr>
        <w:pStyle w:val="Heading2"/>
        <w:spacing w:after="60" w:before="120" w:lineRule="auto"/>
        <w:ind w:left="0" w:firstLine="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These Mental Health Support Worker positions are</w:t>
      </w:r>
      <w:r w:rsidDel="00000000" w:rsidR="00000000" w:rsidRPr="00000000">
        <w:rPr>
          <w:rFonts w:ascii="Arial" w:cs="Arial" w:eastAsia="Arial" w:hAnsi="Arial"/>
          <w:sz w:val="21"/>
          <w:szCs w:val="21"/>
          <w:rtl w:val="0"/>
        </w:rPr>
        <w:t xml:space="preserve"> Fixed term until April 2025</w:t>
      </w:r>
      <w:r w:rsidDel="00000000" w:rsidR="00000000" w:rsidRPr="00000000">
        <w:rPr>
          <w:rFonts w:ascii="Arial" w:cs="Arial" w:eastAsia="Arial" w:hAnsi="Arial"/>
          <w:b w:val="0"/>
          <w:sz w:val="21"/>
          <w:szCs w:val="21"/>
          <w:rtl w:val="0"/>
        </w:rPr>
        <w:t xml:space="preserve">. </w:t>
      </w:r>
    </w:p>
    <w:p w:rsidR="00000000" w:rsidDel="00000000" w:rsidP="00000000" w:rsidRDefault="00000000" w:rsidRPr="00000000" w14:paraId="00000037">
      <w:pPr>
        <w:pStyle w:val="Heading2"/>
        <w:spacing w:after="60" w:before="120" w:lineRule="auto"/>
        <w:ind w:left="0" w:firstLine="0"/>
        <w:rPr>
          <w:rFonts w:ascii="Arial" w:cs="Arial" w:eastAsia="Arial" w:hAnsi="Arial"/>
          <w:sz w:val="21"/>
          <w:szCs w:val="21"/>
        </w:rPr>
      </w:pPr>
      <w:r w:rsidDel="00000000" w:rsidR="00000000" w:rsidRPr="00000000">
        <w:rPr>
          <w:rFonts w:ascii="Arial" w:cs="Arial" w:eastAsia="Arial" w:hAnsi="Arial"/>
          <w:b w:val="0"/>
          <w:sz w:val="21"/>
          <w:szCs w:val="21"/>
          <w:rtl w:val="0"/>
        </w:rPr>
        <w:t xml:space="preserve">There will be </w:t>
      </w:r>
      <w:r w:rsidDel="00000000" w:rsidR="00000000" w:rsidRPr="00000000">
        <w:rPr>
          <w:rFonts w:ascii="Arial" w:cs="Arial" w:eastAsia="Arial" w:hAnsi="Arial"/>
          <w:sz w:val="21"/>
          <w:szCs w:val="21"/>
          <w:rtl w:val="0"/>
        </w:rPr>
        <w:t xml:space="preserve">Monday – Sunday flexible working hours 16 hours per week.</w:t>
      </w:r>
    </w:p>
    <w:p w:rsidR="00000000" w:rsidDel="00000000" w:rsidP="00000000" w:rsidRDefault="00000000" w:rsidRPr="00000000" w14:paraId="00000038">
      <w:pPr>
        <w:pStyle w:val="Heading2"/>
        <w:spacing w:after="60" w:before="120" w:lineRule="auto"/>
        <w:ind w:left="0" w:firstLine="0"/>
        <w:rPr>
          <w:rFonts w:ascii="Trebuchet MS" w:cs="Trebuchet MS" w:eastAsia="Trebuchet MS" w:hAnsi="Trebuchet MS"/>
          <w:color w:val="e40f66"/>
          <w:sz w:val="20"/>
          <w:szCs w:val="20"/>
        </w:rPr>
      </w:pPr>
      <w:r w:rsidDel="00000000" w:rsidR="00000000" w:rsidRPr="00000000">
        <w:rPr>
          <w:rFonts w:ascii="Arial" w:cs="Arial" w:eastAsia="Arial" w:hAnsi="Arial"/>
          <w:b w:val="0"/>
          <w:sz w:val="21"/>
          <w:szCs w:val="21"/>
          <w:rtl w:val="0"/>
        </w:rPr>
        <w:t xml:space="preserve">This will mean </w:t>
      </w:r>
      <w:r w:rsidDel="00000000" w:rsidR="00000000" w:rsidRPr="00000000">
        <w:rPr>
          <w:rFonts w:ascii="Arial" w:cs="Arial" w:eastAsia="Arial" w:hAnsi="Arial"/>
          <w:sz w:val="21"/>
          <w:szCs w:val="21"/>
          <w:rtl w:val="0"/>
        </w:rPr>
        <w:t xml:space="preserve">working flexibly across the week,</w:t>
      </w:r>
      <w:r w:rsidDel="00000000" w:rsidR="00000000" w:rsidRPr="00000000">
        <w:rPr>
          <w:rFonts w:ascii="Arial" w:cs="Arial" w:eastAsia="Arial" w:hAnsi="Arial"/>
          <w:b w:val="0"/>
          <w:sz w:val="21"/>
          <w:szCs w:val="21"/>
          <w:rtl w:val="0"/>
        </w:rPr>
        <w:t xml:space="preserve"> to suit the needs of both the role and the individual</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39">
      <w:pPr>
        <w:pStyle w:val="Heading1"/>
        <w:spacing w:before="0" w:lineRule="auto"/>
        <w:ind w:left="0" w:firstLine="0"/>
        <w:rPr>
          <w:rFonts w:ascii="Arial" w:cs="Arial" w:eastAsia="Arial" w:hAnsi="Arial"/>
          <w:color w:val="e40f66"/>
          <w:sz w:val="21"/>
          <w:szCs w:val="21"/>
        </w:rPr>
      </w:pPr>
      <w:r w:rsidDel="00000000" w:rsidR="00000000" w:rsidRPr="00000000">
        <w:rPr>
          <w:rFonts w:ascii="Arial" w:cs="Arial" w:eastAsia="Arial" w:hAnsi="Arial"/>
          <w:color w:val="e40f66"/>
          <w:sz w:val="21"/>
          <w:szCs w:val="21"/>
          <w:rtl w:val="0"/>
        </w:rPr>
        <w:t xml:space="preserve">APPLICATION PROCESS</w:t>
      </w:r>
      <w:r w:rsidDel="00000000" w:rsidR="00000000" w:rsidRPr="00000000">
        <w:rPr>
          <w:rFonts w:ascii="Arial" w:cs="Arial" w:eastAsia="Arial" w:hAnsi="Arial"/>
          <w:sz w:val="21"/>
          <w:szCs w:val="21"/>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9"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Internal applicants – To apply please request an internal application form.</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External applicants – To apply, please complete the application form and return to: </w:t>
      </w:r>
      <w:hyperlink r:id="rId19">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recruitment@wyz.org.uk</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addition, please do let us know of any reasonable adjustments we can make to assist you in your application or the selection process.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 accordance with our Child Protection and Safeguarding procedures, this position requires an Enhanced DBS check</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sectPr>
          <w:type w:val="continuous"/>
          <w:pgSz w:h="16840" w:w="11910" w:orient="portrait"/>
          <w:pgMar w:bottom="567" w:top="760" w:left="998" w:right="981" w:header="0" w:footer="0"/>
          <w:cols w:equalWidth="0" w:num="2">
            <w:col w:space="720" w:w="4605.5"/>
            <w:col w:space="0" w:w="4605.5"/>
          </w:cols>
        </w:sect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0" w:tblpY="340"/>
        <w:tblW w:w="9923.0" w:type="dxa"/>
        <w:jc w:val="left"/>
        <w:tblLayout w:type="fixed"/>
        <w:tblLook w:val="0000"/>
      </w:tblPr>
      <w:tblGrid>
        <w:gridCol w:w="9923"/>
        <w:tblGridChange w:id="0">
          <w:tblGrid>
            <w:gridCol w:w="9923"/>
          </w:tblGrid>
        </w:tblGridChange>
      </w:tblGrid>
      <w:tr>
        <w:trPr>
          <w:cantSplit w:val="0"/>
          <w:trHeight w:val="397" w:hRule="atLeast"/>
          <w:tblHeader w:val="0"/>
        </w:trPr>
        <w:tc>
          <w:tcPr>
            <w:tcBorders>
              <w:right w:color="e40f66" w:space="0" w:sz="12" w:val="single"/>
            </w:tcBorders>
            <w:shd w:fill="e40f66" w:val="clear"/>
            <w:vAlign w:val="center"/>
          </w:tcPr>
          <w:p w:rsidR="00000000" w:rsidDel="00000000" w:rsidP="00000000" w:rsidRDefault="00000000" w:rsidRPr="00000000" w14:paraId="00000046">
            <w:pPr>
              <w:ind w:left="278" w:firstLine="0"/>
              <w:rPr>
                <w:rFonts w:ascii="Arial" w:cs="Arial" w:eastAsia="Arial" w:hAnsi="Arial"/>
                <w:b w:val="1"/>
                <w:sz w:val="21"/>
                <w:szCs w:val="21"/>
              </w:rPr>
            </w:pPr>
            <w:bookmarkStart w:colFirst="0" w:colLast="0" w:name="_heading=h.30j0zll" w:id="1"/>
            <w:bookmarkEnd w:id="1"/>
            <w:r w:rsidDel="00000000" w:rsidR="00000000" w:rsidRPr="00000000">
              <w:rPr>
                <w:rFonts w:ascii="Arial" w:cs="Arial" w:eastAsia="Arial" w:hAnsi="Arial"/>
                <w:b w:val="1"/>
                <w:color w:val="ffffff"/>
                <w:sz w:val="21"/>
                <w:szCs w:val="21"/>
                <w:rtl w:val="0"/>
              </w:rPr>
              <w:t xml:space="preserve">KEY RESPONSIBILITIES </w:t>
            </w:r>
            <w:r w:rsidDel="00000000" w:rsidR="00000000" w:rsidRPr="00000000">
              <w:rPr>
                <w:rtl w:val="0"/>
              </w:rPr>
            </w:r>
          </w:p>
        </w:tc>
      </w:tr>
      <w:tr>
        <w:trPr>
          <w:cantSplit w:val="0"/>
          <w:trHeight w:val="510" w:hRule="atLeast"/>
          <w:tblHeader w:val="0"/>
        </w:trPr>
        <w:tc>
          <w:tcPr>
            <w:tcBorders>
              <w:left w:color="7fba3e" w:space="0" w:sz="18" w:val="single"/>
              <w:right w:color="7fba3e" w:space="0" w:sz="18" w:val="single"/>
            </w:tcBorders>
            <w:shd w:fill="b9ce14"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Administration of the Youth In Mind programme and reporting to the NHS Mersey Care MHSTDS (Mental Health Services Data Set) standards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510" w:hRule="atLeast"/>
          <w:tblHeader w:val="0"/>
        </w:trPr>
        <w:tc>
          <w:tcPr>
            <w:tcBorders>
              <w:left w:color="7fba3e" w:space="0" w:sz="18" w:val="single"/>
              <w:right w:color="7fba3e" w:space="0" w:sz="18" w:val="single"/>
            </w:tcBorders>
            <w:shd w:fill="auto"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support the Youth In Mind team by auditing record keeping within Salesforce for documenting and uploading all case notes from interactions with young people on the programme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510" w:hRule="atLeast"/>
          <w:tblHeader w:val="0"/>
        </w:trPr>
        <w:tc>
          <w:tcPr>
            <w:tcBorders>
              <w:left w:color="7fba3e" w:space="0" w:sz="18" w:val="single"/>
              <w:right w:color="7fba3e" w:space="0" w:sz="18" w:val="single"/>
            </w:tcBorders>
            <w:shd w:fill="b9ce14"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Analysis of data for identification of themes from interactions with young people, forming statistics and infographics demonstrating findings</w:t>
            </w:r>
          </w:p>
          <w:p w:rsidR="00000000" w:rsidDel="00000000" w:rsidP="00000000" w:rsidRDefault="00000000" w:rsidRPr="00000000" w14:paraId="0000004F">
            <w:pPr>
              <w:widowControl w:val="1"/>
              <w:rPr>
                <w:rFonts w:ascii="Arial" w:cs="Arial" w:eastAsia="Arial" w:hAnsi="Arial"/>
                <w:sz w:val="21"/>
                <w:szCs w:val="21"/>
              </w:rPr>
            </w:pPr>
            <w:r w:rsidDel="00000000" w:rsidR="00000000" w:rsidRPr="00000000">
              <w:rPr>
                <w:rtl w:val="0"/>
              </w:rPr>
            </w:r>
          </w:p>
        </w:tc>
      </w:tr>
      <w:tr>
        <w:trPr>
          <w:cantSplit w:val="0"/>
          <w:trHeight w:val="510" w:hRule="atLeast"/>
          <w:tblHeader w:val="0"/>
        </w:trPr>
        <w:tc>
          <w:tcPr>
            <w:tcBorders>
              <w:left w:color="7fba3e" w:space="0" w:sz="18" w:val="single"/>
              <w:right w:color="7fba3e" w:space="0" w:sz="18" w:val="single"/>
            </w:tcBorders>
            <w:shd w:fill="auto" w:val="clear"/>
            <w:vAlign w:val="center"/>
          </w:tcPr>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Maintenance of monthly reporting dashboards </w:t>
            </w:r>
          </w:p>
        </w:tc>
      </w:tr>
      <w:tr>
        <w:trPr>
          <w:cantSplit w:val="0"/>
          <w:trHeight w:val="510" w:hRule="atLeast"/>
          <w:tblHeader w:val="0"/>
        </w:trPr>
        <w:tc>
          <w:tcPr>
            <w:tcBorders>
              <w:left w:color="7fba3e" w:space="0" w:sz="18" w:val="single"/>
              <w:right w:color="7fba3e" w:space="0" w:sz="18" w:val="single"/>
            </w:tcBorders>
            <w:shd w:fill="b9ce14"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Commit to a culture of continuous improvement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720" w:hRule="atLeast"/>
          <w:tblHeader w:val="0"/>
        </w:trPr>
        <w:tc>
          <w:tcPr>
            <w:tcBorders>
              <w:left w:color="7fba3e" w:space="0" w:sz="18" w:val="single"/>
              <w:right w:color="7fba3e" w:space="0" w:sz="18" w:val="single"/>
            </w:tcBorders>
            <w:shd w:fill="auto" w:val="clear"/>
            <w:vAlign w:val="center"/>
          </w:tcPr>
          <w:p w:rsidR="00000000" w:rsidDel="00000000" w:rsidP="00000000" w:rsidRDefault="00000000" w:rsidRPr="00000000" w14:paraId="00000054">
            <w:pPr>
              <w:widowControl w:val="1"/>
              <w:spacing w:after="28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Work within the framework of Warrington Youth Zone and Onside. </w:t>
            </w:r>
          </w:p>
        </w:tc>
      </w:tr>
      <w:tr>
        <w:trPr>
          <w:cantSplit w:val="0"/>
          <w:trHeight w:val="510" w:hRule="atLeast"/>
          <w:tblHeader w:val="0"/>
        </w:trPr>
        <w:tc>
          <w:tcPr>
            <w:tcBorders>
              <w:left w:color="7fba3e" w:space="0" w:sz="18" w:val="single"/>
              <w:right w:color="7fba3e" w:space="0" w:sz="18" w:val="single"/>
            </w:tcBorders>
            <w:shd w:fill="b9ce14" w:val="clear"/>
            <w:vAlign w:val="center"/>
          </w:tcPr>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actively promote Warrington Youth Zone and positively contribute towards increasing Warrington Youth Zones memberships. </w:t>
            </w:r>
          </w:p>
        </w:tc>
      </w:tr>
      <w:tr>
        <w:trPr>
          <w:cantSplit w:val="0"/>
          <w:trHeight w:val="510" w:hRule="atLeast"/>
          <w:tblHeader w:val="0"/>
        </w:trPr>
        <w:tc>
          <w:tcPr>
            <w:tcBorders>
              <w:left w:color="7fba3e" w:space="0" w:sz="18" w:val="single"/>
              <w:right w:color="7fba3e" w:space="0" w:sz="18" w:val="single"/>
            </w:tcBorders>
            <w:shd w:fill="auto"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72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ensure that sessions are recorded in an accurate and timely way on in-house systems.</w:t>
            </w:r>
          </w:p>
        </w:tc>
      </w:tr>
      <w:tr>
        <w:trPr>
          <w:cantSplit w:val="0"/>
          <w:trHeight w:val="510" w:hRule="atLeast"/>
          <w:tblHeader w:val="0"/>
        </w:trPr>
        <w:tc>
          <w:tcPr>
            <w:tcBorders>
              <w:left w:color="7fba3e" w:space="0" w:sz="18" w:val="single"/>
              <w:right w:color="7fba3e" w:space="0" w:sz="18" w:val="single"/>
            </w:tcBorders>
            <w:shd w:fill="b9ce14"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72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Comply with all policies and procedures, with particular reference to safeguarding, codes of conduct, health and safety and equality and diversity to make sure all activities are accessible. </w:t>
            </w:r>
          </w:p>
        </w:tc>
      </w:tr>
      <w:tr>
        <w:trPr>
          <w:cantSplit w:val="0"/>
          <w:trHeight w:val="510" w:hRule="atLeast"/>
          <w:tblHeader w:val="0"/>
        </w:trPr>
        <w:tc>
          <w:tcPr>
            <w:tcBorders>
              <w:left w:color="7fba3e" w:space="0" w:sz="18" w:val="single"/>
              <w:right w:color="7fba3e" w:space="0" w:sz="18" w:val="single"/>
            </w:tcBorders>
            <w:shd w:fill="auto" w:val="clear"/>
            <w:vAlign w:val="center"/>
          </w:tcPr>
          <w:p w:rsidR="00000000" w:rsidDel="00000000" w:rsidP="00000000" w:rsidRDefault="00000000" w:rsidRPr="00000000" w14:paraId="0000005B">
            <w:pPr>
              <w:widowControl w:val="1"/>
              <w:spacing w:after="28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champion our Values, challenging any negative and discriminatory behaviours </w:t>
            </w:r>
          </w:p>
        </w:tc>
      </w:tr>
      <w:tr>
        <w:trPr>
          <w:cantSplit w:val="0"/>
          <w:trHeight w:val="510" w:hRule="atLeast"/>
          <w:tblHeader w:val="0"/>
        </w:trPr>
        <w:tc>
          <w:tcPr>
            <w:tcBorders>
              <w:left w:color="7fba3e" w:space="0" w:sz="18" w:val="single"/>
              <w:bottom w:color="92d050" w:space="0" w:sz="4" w:val="single"/>
              <w:right w:color="7fba3e" w:space="0" w:sz="18" w:val="single"/>
            </w:tcBorders>
            <w:shd w:fill="b9ce14"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ensure that work practice and delivery operates within Every Child Matters outcomes, Safeguarding policies, and Health and Safety policies.</w:t>
            </w:r>
          </w:p>
        </w:tc>
      </w:tr>
      <w:tr>
        <w:trPr>
          <w:cantSplit w:val="0"/>
          <w:trHeight w:val="510" w:hRule="atLeast"/>
          <w:tblHeader w:val="0"/>
        </w:trPr>
        <w:tc>
          <w:tcPr>
            <w:tcBorders>
              <w:top w:color="92d050" w:space="0" w:sz="4" w:val="single"/>
              <w:left w:color="92d050" w:space="0" w:sz="4" w:val="single"/>
              <w:bottom w:color="92d050" w:space="0" w:sz="4" w:val="single"/>
              <w:right w:color="92d050" w:space="0" w:sz="4" w:val="single"/>
            </w:tcBorders>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72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attend and participate in regular team meetings and undertake training and/or additional qualifications as required.</w:t>
            </w:r>
          </w:p>
        </w:tc>
      </w:tr>
      <w:tr>
        <w:trPr>
          <w:cantSplit w:val="0"/>
          <w:trHeight w:val="510" w:hRule="atLeast"/>
          <w:tblHeader w:val="0"/>
        </w:trPr>
        <w:tc>
          <w:tcPr>
            <w:tcBorders>
              <w:top w:color="92d050" w:space="0" w:sz="4" w:val="single"/>
              <w:left w:color="7fba3e" w:space="0" w:sz="18" w:val="single"/>
              <w:bottom w:color="92d050" w:space="0" w:sz="4" w:val="single"/>
              <w:right w:color="7fba3e" w:space="0" w:sz="18" w:val="single"/>
            </w:tcBorders>
            <w:shd w:fill="b9ce14" w:val="clear"/>
            <w:vAlign w:val="center"/>
          </w:tcPr>
          <w:p w:rsidR="00000000" w:rsidDel="00000000" w:rsidP="00000000" w:rsidRDefault="00000000" w:rsidRPr="00000000" w14:paraId="00000061">
            <w:pPr>
              <w:widowControl w:val="1"/>
              <w:spacing w:after="28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undertake any other work requested by your line manager. </w:t>
            </w:r>
          </w:p>
        </w:tc>
      </w:tr>
      <w:tr>
        <w:trPr>
          <w:cantSplit w:val="0"/>
          <w:trHeight w:val="510" w:hRule="atLeast"/>
          <w:tblHeader w:val="0"/>
        </w:trPr>
        <w:tc>
          <w:tcPr>
            <w:tcBorders>
              <w:top w:color="92d050" w:space="0" w:sz="4" w:val="single"/>
              <w:left w:color="7fba3e" w:space="0" w:sz="18" w:val="single"/>
              <w:bottom w:color="92d050" w:space="0" w:sz="4" w:val="single"/>
              <w:right w:color="7fba3e" w:space="0" w:sz="18" w:val="single"/>
            </w:tcBorders>
            <w:shd w:fill="auto" w:val="clear"/>
            <w:vAlign w:val="center"/>
          </w:tcPr>
          <w:p w:rsidR="00000000" w:rsidDel="00000000" w:rsidP="00000000" w:rsidRDefault="00000000" w:rsidRPr="00000000" w14:paraId="00000063">
            <w:pPr>
              <w:widowControl w:val="1"/>
              <w:spacing w:after="28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support promotion of Warrington Youth Zone and the programmes ran with specific focus on our mental health offer. </w:t>
            </w:r>
          </w:p>
        </w:tc>
      </w:tr>
      <w:tr>
        <w:trPr>
          <w:cantSplit w:val="0"/>
          <w:trHeight w:val="510" w:hRule="atLeast"/>
          <w:tblHeader w:val="0"/>
        </w:trPr>
        <w:tc>
          <w:tcPr>
            <w:tcBorders>
              <w:top w:color="92d050" w:space="0" w:sz="4" w:val="single"/>
              <w:left w:color="7fba3e" w:space="0" w:sz="18" w:val="single"/>
              <w:bottom w:color="92d050" w:space="0" w:sz="4" w:val="single"/>
              <w:right w:color="7fba3e" w:space="0" w:sz="18" w:val="single"/>
            </w:tcBorders>
            <w:shd w:fill="b9ce14" w:val="clear"/>
            <w:vAlign w:val="center"/>
          </w:tcPr>
          <w:p w:rsidR="00000000" w:rsidDel="00000000" w:rsidP="00000000" w:rsidRDefault="00000000" w:rsidRPr="00000000" w14:paraId="00000065">
            <w:pPr>
              <w:widowControl w:val="1"/>
              <w:spacing w:after="28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support the Mental Health Lead with any administrative processes as required. </w:t>
            </w:r>
          </w:p>
        </w:tc>
      </w:tr>
      <w:tr>
        <w:trPr>
          <w:cantSplit w:val="0"/>
          <w:trHeight w:val="510" w:hRule="atLeast"/>
          <w:tblHeader w:val="0"/>
        </w:trPr>
        <w:tc>
          <w:tcPr>
            <w:tcBorders>
              <w:top w:color="92d050" w:space="0" w:sz="4" w:val="single"/>
              <w:left w:color="92d050" w:space="0" w:sz="4" w:val="single"/>
              <w:bottom w:color="92d050" w:space="0" w:sz="4" w:val="single"/>
              <w:right w:color="92d050" w:space="0" w:sz="12" w:val="single"/>
            </w:tcBorders>
            <w:shd w:fill="auto" w:val="clear"/>
            <w:vAlign w:val="center"/>
          </w:tcPr>
          <w:p w:rsidR="00000000" w:rsidDel="00000000" w:rsidP="00000000" w:rsidRDefault="00000000" w:rsidRPr="00000000" w14:paraId="00000067">
            <w:pPr>
              <w:widowControl w:val="1"/>
              <w:spacing w:after="28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Take personal responsibility for your actions. </w:t>
            </w:r>
          </w:p>
        </w:tc>
      </w:tr>
    </w:tbl>
    <w:p w:rsidR="00000000" w:rsidDel="00000000" w:rsidP="00000000" w:rsidRDefault="00000000" w:rsidRPr="00000000" w14:paraId="00000069">
      <w:pPr>
        <w:pStyle w:val="Heading1"/>
        <w:spacing w:before="0" w:lineRule="auto"/>
        <w:ind w:left="0" w:firstLine="0"/>
        <w:rPr>
          <w:rFonts w:ascii="Trebuchet MS" w:cs="Trebuchet MS" w:eastAsia="Trebuchet MS" w:hAnsi="Trebuchet MS"/>
          <w:color w:val="e40f66"/>
        </w:rPr>
      </w:pPr>
      <w:r w:rsidDel="00000000" w:rsidR="00000000" w:rsidRPr="00000000">
        <w:rPr>
          <w:rtl w:val="0"/>
        </w:rPr>
      </w:r>
    </w:p>
    <w:p w:rsidR="00000000" w:rsidDel="00000000" w:rsidP="00000000" w:rsidRDefault="00000000" w:rsidRPr="00000000" w14:paraId="0000006A">
      <w:pPr>
        <w:pStyle w:val="Heading1"/>
        <w:spacing w:before="0" w:lineRule="auto"/>
        <w:ind w:left="0" w:firstLine="0"/>
        <w:rPr>
          <w:rFonts w:ascii="Trebuchet MS" w:cs="Trebuchet MS" w:eastAsia="Trebuchet MS" w:hAnsi="Trebuchet MS"/>
          <w:color w:val="e40f66"/>
        </w:rPr>
      </w:pPr>
      <w:r w:rsidDel="00000000" w:rsidR="00000000" w:rsidRPr="00000000">
        <w:rPr>
          <w:rtl w:val="0"/>
        </w:rPr>
      </w:r>
    </w:p>
    <w:p w:rsidR="00000000" w:rsidDel="00000000" w:rsidP="00000000" w:rsidRDefault="00000000" w:rsidRPr="00000000" w14:paraId="0000006B">
      <w:pPr>
        <w:pStyle w:val="Heading1"/>
        <w:spacing w:before="0" w:lineRule="auto"/>
        <w:ind w:left="0" w:firstLine="0"/>
        <w:rPr>
          <w:rFonts w:ascii="Arial" w:cs="Arial" w:eastAsia="Arial" w:hAnsi="Arial"/>
          <w:color w:val="e40f66"/>
          <w:sz w:val="21"/>
          <w:szCs w:val="21"/>
        </w:rPr>
      </w:pPr>
      <w:r w:rsidDel="00000000" w:rsidR="00000000" w:rsidRPr="00000000">
        <w:rPr>
          <w:rtl w:val="0"/>
        </w:rPr>
      </w:r>
    </w:p>
    <w:p w:rsidR="00000000" w:rsidDel="00000000" w:rsidP="00000000" w:rsidRDefault="00000000" w:rsidRPr="00000000" w14:paraId="0000006C">
      <w:pPr>
        <w:pStyle w:val="Heading1"/>
        <w:spacing w:before="0" w:lineRule="auto"/>
        <w:ind w:left="0" w:firstLine="0"/>
        <w:rPr>
          <w:rFonts w:ascii="Arial" w:cs="Arial" w:eastAsia="Arial" w:hAnsi="Arial"/>
          <w:color w:val="e40f66"/>
          <w:sz w:val="21"/>
          <w:szCs w:val="21"/>
        </w:rPr>
      </w:pPr>
      <w:r w:rsidDel="00000000" w:rsidR="00000000" w:rsidRPr="00000000">
        <w:rPr>
          <w:rFonts w:ascii="Arial" w:cs="Arial" w:eastAsia="Arial" w:hAnsi="Arial"/>
          <w:color w:val="e40f66"/>
          <w:sz w:val="21"/>
          <w:szCs w:val="21"/>
          <w:rtl w:val="0"/>
        </w:rPr>
        <w:t xml:space="preserve">PERSON SPECIFICATION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Arial" w:cs="Arial" w:eastAsia="Arial" w:hAnsi="Arial"/>
          <w:b w:val="0"/>
          <w:i w:val="0"/>
          <w:smallCaps w:val="0"/>
          <w:strike w:val="0"/>
          <w:color w:val="45555f"/>
          <w:sz w:val="21"/>
          <w:szCs w:val="21"/>
          <w:u w:val="none"/>
          <w:shd w:fill="auto" w:val="clear"/>
          <w:vertAlign w:val="baseline"/>
        </w:rPr>
      </w:pPr>
      <w:r w:rsidDel="00000000" w:rsidR="00000000" w:rsidRPr="00000000">
        <w:rPr>
          <w:rFonts w:ascii="Arial" w:cs="Arial" w:eastAsia="Arial" w:hAnsi="Arial"/>
          <w:b w:val="0"/>
          <w:i w:val="0"/>
          <w:smallCaps w:val="0"/>
          <w:strike w:val="0"/>
          <w:color w:val="45555f"/>
          <w:sz w:val="21"/>
          <w:szCs w:val="21"/>
          <w:u w:val="none"/>
          <w:shd w:fill="auto" w:val="clear"/>
          <w:vertAlign w:val="baseline"/>
          <w:rtl w:val="0"/>
        </w:rPr>
        <w:t xml:space="preserve">Applicants will be expected to demonstrate the experience, skills, abilities and attributes listed.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628.0" w:type="dxa"/>
        <w:jc w:val="left"/>
        <w:tblInd w:w="148.0" w:type="dxa"/>
        <w:tblBorders>
          <w:top w:color="231f20" w:space="0" w:sz="4" w:val="single"/>
          <w:left w:color="231f20" w:space="0" w:sz="4" w:val="single"/>
          <w:bottom w:color="231f20" w:space="0" w:sz="4" w:val="single"/>
          <w:right w:color="231f20" w:space="0" w:sz="4" w:val="single"/>
          <w:insideH w:color="231f20" w:space="0" w:sz="4" w:val="single"/>
          <w:insideV w:color="231f20" w:space="0" w:sz="4" w:val="single"/>
        </w:tblBorders>
        <w:tblLayout w:type="fixed"/>
        <w:tblLook w:val="0000"/>
      </w:tblPr>
      <w:tblGrid>
        <w:gridCol w:w="7927"/>
        <w:gridCol w:w="1701"/>
        <w:tblGridChange w:id="0">
          <w:tblGrid>
            <w:gridCol w:w="7927"/>
            <w:gridCol w:w="1701"/>
          </w:tblGrid>
        </w:tblGridChange>
      </w:tblGrid>
      <w:tr>
        <w:trPr>
          <w:cantSplit w:val="0"/>
          <w:trHeight w:val="510" w:hRule="atLeast"/>
          <w:tblHeader w:val="0"/>
        </w:trPr>
        <w:tc>
          <w:tcPr>
            <w:shd w:fill="45555f"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ffffff"/>
                <w:sz w:val="21"/>
                <w:szCs w:val="21"/>
                <w:u w:val="none"/>
                <w:shd w:fill="auto" w:val="clear"/>
                <w:vertAlign w:val="baseline"/>
                <w:rtl w:val="0"/>
              </w:rPr>
              <w:t xml:space="preserve">SELECTION CRITERIA</w:t>
            </w:r>
            <w:r w:rsidDel="00000000" w:rsidR="00000000" w:rsidRPr="00000000">
              <w:rPr>
                <w:rtl w:val="0"/>
              </w:rPr>
            </w:r>
          </w:p>
        </w:tc>
        <w:tc>
          <w:tcPr>
            <w:shd w:fill="45555f"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ffffff"/>
                <w:sz w:val="21"/>
                <w:szCs w:val="21"/>
                <w:u w:val="none"/>
                <w:shd w:fill="auto" w:val="clear"/>
                <w:vertAlign w:val="baseline"/>
                <w:rtl w:val="0"/>
              </w:rPr>
              <w:t xml:space="preserve">REQUIREMENT</w:t>
            </w:r>
            <w:r w:rsidDel="00000000" w:rsidR="00000000" w:rsidRPr="00000000">
              <w:rPr>
                <w:rtl w:val="0"/>
              </w:rPr>
            </w:r>
          </w:p>
        </w:tc>
      </w:tr>
      <w:tr>
        <w:trPr>
          <w:cantSplit w:val="0"/>
          <w:trHeight w:val="330" w:hRule="atLeast"/>
          <w:tblHeader w:val="0"/>
        </w:trPr>
        <w:tc>
          <w:tcPr>
            <w:shd w:fill="b9ce14"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ffffff"/>
                <w:sz w:val="21"/>
                <w:szCs w:val="21"/>
                <w:u w:val="none"/>
                <w:shd w:fill="auto" w:val="clear"/>
                <w:vertAlign w:val="baseline"/>
                <w:rtl w:val="0"/>
              </w:rPr>
              <w:t xml:space="preserve">EXPERIENCE</w:t>
            </w:r>
            <w:r w:rsidDel="00000000" w:rsidR="00000000" w:rsidRPr="00000000">
              <w:rPr>
                <w:rtl w:val="0"/>
              </w:rPr>
            </w:r>
          </w:p>
        </w:tc>
        <w:tc>
          <w:tcPr>
            <w:shd w:fill="b9ce14"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Administration and customer service experience</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Proficient use of IT programmes such as Microsoft packages data bases systems and IT management software</w:t>
            </w: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Excellent planning and organisational skills will the ability to use initiative and achieve set outcomes</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Experience of working with the general public</w:t>
            </w: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Experience of working with young people </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Desirable</w:t>
            </w:r>
            <w:r w:rsidDel="00000000" w:rsidR="00000000" w:rsidRPr="00000000">
              <w:rPr>
                <w:rtl w:val="0"/>
              </w:rPr>
            </w:r>
          </w:p>
        </w:tc>
      </w:tr>
      <w:tr>
        <w:trPr>
          <w:cantSplit w:val="0"/>
          <w:trHeight w:val="312" w:hRule="atLeast"/>
          <w:tblHeader w:val="0"/>
        </w:trPr>
        <w:tc>
          <w:tcPr>
            <w:shd w:fill="b9ce14"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50" w:right="0" w:firstLine="0"/>
              <w:jc w:val="left"/>
              <w:rPr>
                <w:rFonts w:ascii="Arial" w:cs="Arial" w:eastAsia="Arial" w:hAnsi="Arial"/>
                <w:b w:val="1"/>
                <w:i w:val="0"/>
                <w:smallCaps w:val="0"/>
                <w:strike w:val="0"/>
                <w:color w:val="000000"/>
                <w:sz w:val="21"/>
                <w:szCs w:val="21"/>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ffffff"/>
                <w:sz w:val="21"/>
                <w:szCs w:val="21"/>
                <w:u w:val="none"/>
                <w:shd w:fill="auto" w:val="clear"/>
                <w:vertAlign w:val="baseline"/>
                <w:rtl w:val="0"/>
              </w:rPr>
              <w:t xml:space="preserve">SKILLS, KNOWLEDGE AND ATTRIBUTES</w:t>
            </w:r>
            <w:r w:rsidDel="00000000" w:rsidR="00000000" w:rsidRPr="00000000">
              <w:rPr>
                <w:rtl w:val="0"/>
              </w:rPr>
            </w:r>
          </w:p>
        </w:tc>
        <w:tc>
          <w:tcPr>
            <w:shd w:fill="b9ce14"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113"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Ability to hold confidential information and work towards a high threshold of confidentiality</w:t>
            </w: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Knowledge of computers and relevant software such as Microsoft packages </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13"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commitment to inclusive practices and equality of opportunity for all</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13"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Excellent communication and interpersonal skills</w:t>
            </w: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13" w:firstLine="0"/>
              <w:jc w:val="left"/>
              <w:rPr>
                <w:rFonts w:ascii="Arial" w:cs="Arial" w:eastAsia="Arial" w:hAnsi="Arial"/>
                <w:b w:val="0"/>
                <w:i w:val="0"/>
                <w:smallCaps w:val="0"/>
                <w:strike w:val="0"/>
                <w:color w:val="ff0000"/>
                <w:sz w:val="21"/>
                <w:szCs w:val="21"/>
                <w:highlight w:val="yellow"/>
                <w:u w:val="none"/>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Attention to detail, be thorough and organised. </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highlight w:val="yellow"/>
                <w:u w:val="none"/>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  </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13"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Initiative and ability make decisions under pressure</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13"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Self-motivation to work set deadlines to meet project targets and reporting deadlines</w:t>
            </w: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1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Ability to analyse data, identify themes and produce statistics </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12" w:hRule="atLeast"/>
          <w:tblHeader w:val="0"/>
        </w:trPr>
        <w:tc>
          <w:tcPr>
            <w:shd w:fill="b9ce14"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2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ffffff"/>
                <w:sz w:val="21"/>
                <w:szCs w:val="21"/>
                <w:u w:val="none"/>
                <w:shd w:fill="auto" w:val="clear"/>
                <w:vertAlign w:val="baseline"/>
                <w:rtl w:val="0"/>
              </w:rPr>
              <w:t xml:space="preserve">QUALIFICATIONS AND TRAINING</w:t>
            </w:r>
            <w:r w:rsidDel="00000000" w:rsidR="00000000" w:rsidRPr="00000000">
              <w:rPr>
                <w:rtl w:val="0"/>
              </w:rPr>
            </w:r>
          </w:p>
        </w:tc>
        <w:tc>
          <w:tcPr>
            <w:shd w:fill="b9ce14"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Relevant experience working with young people</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GCSE in Maths in English or equivalent </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Evidence of interest in ongoing professional development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example, Safeguarding, Health &amp; Safety, Project Management)</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Willingness to undertake further training as required</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shd w:fill="b9ce14"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ffffff"/>
                <w:sz w:val="21"/>
                <w:szCs w:val="21"/>
                <w:u w:val="none"/>
                <w:shd w:fill="auto" w:val="clear"/>
                <w:vertAlign w:val="baseline"/>
                <w:rtl w:val="0"/>
              </w:rPr>
              <w:t xml:space="preserve">SPECIAL REQUIREMENTS</w:t>
            </w:r>
            <w:r w:rsidDel="00000000" w:rsidR="00000000" w:rsidRPr="00000000">
              <w:rPr>
                <w:rtl w:val="0"/>
              </w:rPr>
            </w:r>
          </w:p>
        </w:tc>
        <w:tc>
          <w:tcPr>
            <w:shd w:fill="b9ce14"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willingness to work unsociable hours (evenings until 7.45pm)</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 willing to learn new essential systems </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willingness to cover events, holidays and staff absence </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r>
        <w:trPr>
          <w:cantSplit w:val="0"/>
          <w:trHeight w:val="340"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DBS clearance and committed to Safeguarding children</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Essential</w:t>
            </w:r>
          </w:p>
        </w:tc>
      </w:tr>
    </w:tbl>
    <w:p w:rsidR="00000000" w:rsidDel="00000000" w:rsidP="00000000" w:rsidRDefault="00000000" w:rsidRPr="00000000" w14:paraId="000000A4">
      <w:pPr>
        <w:pStyle w:val="Heading1"/>
        <w:ind w:left="0" w:firstLine="0"/>
        <w:rPr>
          <w:rFonts w:ascii="Trebuchet MS" w:cs="Trebuchet MS" w:eastAsia="Trebuchet MS" w:hAnsi="Trebuchet MS"/>
          <w:color w:val="7ac143"/>
          <w:sz w:val="21"/>
          <w:szCs w:val="21"/>
        </w:rPr>
      </w:pPr>
      <w:r w:rsidDel="00000000" w:rsidR="00000000" w:rsidRPr="00000000">
        <w:rPr>
          <w:rtl w:val="0"/>
        </w:rPr>
      </w:r>
    </w:p>
    <w:p w:rsidR="00000000" w:rsidDel="00000000" w:rsidP="00000000" w:rsidRDefault="00000000" w:rsidRPr="00000000" w14:paraId="000000A5">
      <w:pPr>
        <w:pStyle w:val="Heading1"/>
        <w:spacing w:after="120" w:before="0" w:lineRule="auto"/>
        <w:ind w:left="0" w:firstLine="0"/>
        <w:rPr>
          <w:rFonts w:ascii="Trebuchet MS" w:cs="Trebuchet MS" w:eastAsia="Trebuchet MS" w:hAnsi="Trebuchet MS"/>
          <w:color w:val="00a55f"/>
          <w:sz w:val="21"/>
          <w:szCs w:val="21"/>
        </w:rPr>
      </w:pPr>
      <w:r w:rsidDel="00000000" w:rsidR="00000000" w:rsidRPr="00000000">
        <w:rPr>
          <w:rtl w:val="0"/>
        </w:rPr>
      </w:r>
    </w:p>
    <w:p w:rsidR="00000000" w:rsidDel="00000000" w:rsidP="00000000" w:rsidRDefault="00000000" w:rsidRPr="00000000" w14:paraId="000000A6">
      <w:pPr>
        <w:pStyle w:val="Heading1"/>
        <w:spacing w:after="120" w:before="0" w:lineRule="auto"/>
        <w:ind w:left="0" w:firstLine="0"/>
        <w:rPr>
          <w:rFonts w:ascii="Trebuchet MS" w:cs="Trebuchet MS" w:eastAsia="Trebuchet MS" w:hAnsi="Trebuchet MS"/>
          <w:color w:val="00a55f"/>
          <w:sz w:val="21"/>
          <w:szCs w:val="21"/>
        </w:rPr>
      </w:pPr>
      <w:r w:rsidDel="00000000" w:rsidR="00000000" w:rsidRPr="00000000">
        <w:rPr>
          <w:rtl w:val="0"/>
        </w:rPr>
      </w:r>
    </w:p>
    <w:p w:rsidR="00000000" w:rsidDel="00000000" w:rsidP="00000000" w:rsidRDefault="00000000" w:rsidRPr="00000000" w14:paraId="000000A7">
      <w:pPr>
        <w:rPr>
          <w:rFonts w:ascii="Trebuchet MS" w:cs="Trebuchet MS" w:eastAsia="Trebuchet MS" w:hAnsi="Trebuchet MS"/>
          <w:sz w:val="12"/>
          <w:szCs w:val="12"/>
        </w:rPr>
      </w:pPr>
      <w:r w:rsidDel="00000000" w:rsidR="00000000" w:rsidRPr="00000000">
        <w:rPr>
          <w:rtl w:val="0"/>
        </w:rPr>
      </w:r>
    </w:p>
    <w:sectPr>
      <w:headerReference r:id="rId20" w:type="default"/>
      <w:footerReference r:id="rId21" w:type="default"/>
      <w:type w:val="nextPage"/>
      <w:pgSz w:h="16840" w:w="11910" w:orient="portrait"/>
      <w:pgMar w:bottom="0" w:top="760" w:left="1000" w:right="9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-634999</wp:posOffset>
              </wp:positionH>
              <wp:positionV relativeFrom="paragraph">
                <wp:posOffset>10210800</wp:posOffset>
              </wp:positionV>
              <wp:extent cx="7569835" cy="480695"/>
              <wp:effectExtent b="0" l="0" r="0" t="0"/>
              <wp:wrapNone/>
              <wp:docPr id="51" name=""/>
              <a:graphic>
                <a:graphicData uri="http://schemas.microsoft.com/office/word/2010/wordprocessingShape">
                  <wps:wsp>
                    <wps:cNvSpPr/>
                    <wps:cNvPr id="9" name="Shape 9"/>
                    <wps:spPr>
                      <a:xfrm>
                        <a:off x="1565845" y="3544415"/>
                        <a:ext cx="7560310" cy="471170"/>
                      </a:xfrm>
                      <a:prstGeom prst="rect">
                        <a:avLst/>
                      </a:prstGeom>
                      <a:solidFill>
                        <a:srgbClr val="2B3B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-634999</wp:posOffset>
              </wp:positionH>
              <wp:positionV relativeFrom="paragraph">
                <wp:posOffset>10210800</wp:posOffset>
              </wp:positionV>
              <wp:extent cx="7569835" cy="480695"/>
              <wp:effectExtent b="0" l="0" r="0" t="0"/>
              <wp:wrapNone/>
              <wp:docPr id="5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569835" cy="48069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3060700</wp:posOffset>
              </wp:positionH>
              <wp:positionV relativeFrom="paragraph">
                <wp:posOffset>10363200</wp:posOffset>
              </wp:positionV>
              <wp:extent cx="170815" cy="193675"/>
              <wp:effectExtent b="0" l="0" r="0" t="0"/>
              <wp:wrapNone/>
              <wp:docPr id="49" name=""/>
              <a:graphic>
                <a:graphicData uri="http://schemas.microsoft.com/office/word/2010/wordprocessingShape">
                  <wps:wsp>
                    <wps:cNvSpPr/>
                    <wps:cNvPr id="3" name="Shape 3"/>
                    <wps:spPr>
                      <a:xfrm>
                        <a:off x="5265355" y="3687925"/>
                        <a:ext cx="161290" cy="184150"/>
                      </a:xfrm>
                      <a:prstGeom prst="rect">
                        <a:avLst/>
                      </a:prstGeom>
                      <a:noFill/>
                      <a:ln>
                        <a:noFill/>
                      </a:ln>
                    </wps:spPr>
                    <wps:txbx>
                      <w:txbxContent>
                        <w:p w:rsidR="00000000" w:rsidDel="00000000" w:rsidP="00000000" w:rsidRDefault="00000000" w:rsidRPr="00000000">
                          <w:pPr>
                            <w:spacing w:after="0" w:before="15" w:line="240"/>
                            <w:ind w:left="60" w:right="0" w:firstLine="60"/>
                            <w:jc w:val="left"/>
                            <w:textDirection w:val="btLr"/>
                          </w:pPr>
                          <w:r w:rsidDel="00000000" w:rsidR="00000000" w:rsidRPr="00000000">
                            <w:rPr>
                              <w:rFonts w:ascii="Arimo" w:cs="Arimo" w:eastAsia="Arimo" w:hAnsi="Arimo"/>
                              <w:b w:val="0"/>
                              <w:i w:val="0"/>
                              <w:smallCaps w:val="0"/>
                              <w:strike w:val="0"/>
                              <w:color w:val="ffffff"/>
                              <w:sz w:val="20"/>
                              <w:vertAlign w:val="baseline"/>
                            </w:rPr>
                            <w:t xml:space="preserve"> PAGE </w:t>
                          </w:r>
                          <w:r w:rsidDel="00000000" w:rsidR="00000000" w:rsidRPr="00000000">
                            <w:rPr>
                              <w:rFonts w:ascii="Montserrat" w:cs="Montserrat" w:eastAsia="Montserrat" w:hAnsi="Montserrat"/>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3060700</wp:posOffset>
              </wp:positionH>
              <wp:positionV relativeFrom="paragraph">
                <wp:posOffset>10363200</wp:posOffset>
              </wp:positionV>
              <wp:extent cx="170815" cy="193675"/>
              <wp:effectExtent b="0" l="0" r="0" t="0"/>
              <wp:wrapNone/>
              <wp:docPr id="4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70815" cy="19367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
        <w:szCs w:val="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9835" cy="2028190"/>
              <wp:effectExtent b="0" l="0" r="0" t="0"/>
              <wp:wrapNone/>
              <wp:docPr id="48" name=""/>
              <a:graphic>
                <a:graphicData uri="http://schemas.microsoft.com/office/word/2010/wordprocessingShape">
                  <wps:wsp>
                    <wps:cNvSpPr/>
                    <wps:cNvPr id="2" name="Shape 2"/>
                    <wps:spPr>
                      <a:xfrm>
                        <a:off x="1565845" y="2770668"/>
                        <a:ext cx="7560310" cy="2018665"/>
                      </a:xfrm>
                      <a:prstGeom prst="rect">
                        <a:avLst/>
                      </a:prstGeom>
                      <a:solidFill>
                        <a:srgbClr val="2B3B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9835" cy="2028190"/>
              <wp:effectExtent b="0" l="0" r="0" t="0"/>
              <wp:wrapNone/>
              <wp:docPr id="4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69835" cy="20281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6" w:lineRule="auto"/>
      <w:ind w:left="133"/>
    </w:pPr>
    <w:rPr>
      <w:b w:val="1"/>
      <w:sz w:val="24"/>
      <w:szCs w:val="24"/>
    </w:rPr>
  </w:style>
  <w:style w:type="paragraph" w:styleId="Heading2">
    <w:name w:val="heading 2"/>
    <w:basedOn w:val="Normal"/>
    <w:next w:val="Normal"/>
    <w:pPr>
      <w:spacing w:before="179" w:lineRule="auto"/>
      <w:ind w:left="126"/>
    </w:pPr>
    <w:rPr>
      <w:b w:val="1"/>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Montserrat" w:cs="Montserrat" w:eastAsia="Montserrat" w:hAnsi="Montserrat"/>
      <w:lang w:bidi="en-GB" w:eastAsia="en-GB" w:val="en-GB"/>
    </w:rPr>
  </w:style>
  <w:style w:type="paragraph" w:styleId="Heading1">
    <w:name w:val="heading 1"/>
    <w:basedOn w:val="Normal"/>
    <w:uiPriority w:val="9"/>
    <w:qFormat w:val="1"/>
    <w:pPr>
      <w:spacing w:before="126"/>
      <w:ind w:left="133"/>
      <w:outlineLvl w:val="0"/>
    </w:pPr>
    <w:rPr>
      <w:b w:val="1"/>
      <w:bCs w:val="1"/>
      <w:sz w:val="24"/>
      <w:szCs w:val="24"/>
    </w:rPr>
  </w:style>
  <w:style w:type="paragraph" w:styleId="Heading2">
    <w:name w:val="heading 2"/>
    <w:basedOn w:val="Normal"/>
    <w:link w:val="Heading2Char"/>
    <w:uiPriority w:val="9"/>
    <w:unhideWhenUsed w:val="1"/>
    <w:qFormat w:val="1"/>
    <w:pPr>
      <w:spacing w:before="179"/>
      <w:ind w:left="126"/>
      <w:outlineLvl w:val="1"/>
    </w:pPr>
    <w:rPr>
      <w:b w:val="1"/>
      <w:b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18"/>
      <w:szCs w:val="18"/>
    </w:rPr>
  </w:style>
  <w:style w:type="paragraph" w:styleId="ListParagraph">
    <w:name w:val="List Paragraph"/>
    <w:basedOn w:val="Normal"/>
    <w:uiPriority w:val="99"/>
    <w:qFormat w:val="1"/>
    <w:pPr>
      <w:ind w:left="311" w:hanging="174"/>
    </w:pPr>
  </w:style>
  <w:style w:type="paragraph" w:styleId="TableParagraph" w:customStyle="1">
    <w:name w:val="Table Paragraph"/>
    <w:basedOn w:val="Normal"/>
    <w:uiPriority w:val="1"/>
    <w:qFormat w:val="1"/>
    <w:pPr>
      <w:spacing w:before="55"/>
      <w:ind w:left="250"/>
    </w:pPr>
  </w:style>
  <w:style w:type="paragraph" w:styleId="BodyText2">
    <w:name w:val="Body Text 2"/>
    <w:basedOn w:val="Normal"/>
    <w:link w:val="BodyText2Char"/>
    <w:uiPriority w:val="99"/>
    <w:semiHidden w:val="1"/>
    <w:unhideWhenUsed w:val="1"/>
    <w:rsid w:val="000502E4"/>
    <w:pPr>
      <w:spacing w:after="120" w:line="480" w:lineRule="auto"/>
    </w:pPr>
  </w:style>
  <w:style w:type="character" w:styleId="BodyText2Char" w:customStyle="1">
    <w:name w:val="Body Text 2 Char"/>
    <w:basedOn w:val="DefaultParagraphFont"/>
    <w:link w:val="BodyText2"/>
    <w:uiPriority w:val="99"/>
    <w:semiHidden w:val="1"/>
    <w:rsid w:val="000502E4"/>
    <w:rPr>
      <w:rFonts w:ascii="Montserrat" w:cs="Montserrat" w:eastAsia="Montserrat" w:hAnsi="Montserrat"/>
      <w:lang w:bidi="en-GB" w:eastAsia="en-GB" w:val="en-GB"/>
    </w:rPr>
  </w:style>
  <w:style w:type="character" w:styleId="CommentReference">
    <w:name w:val="annotation reference"/>
    <w:basedOn w:val="DefaultParagraphFont"/>
    <w:uiPriority w:val="99"/>
    <w:semiHidden w:val="1"/>
    <w:unhideWhenUsed w:val="1"/>
    <w:rsid w:val="00BB1736"/>
    <w:rPr>
      <w:sz w:val="16"/>
      <w:szCs w:val="16"/>
    </w:rPr>
  </w:style>
  <w:style w:type="paragraph" w:styleId="CommentText">
    <w:name w:val="annotation text"/>
    <w:basedOn w:val="Normal"/>
    <w:link w:val="CommentTextChar"/>
    <w:uiPriority w:val="99"/>
    <w:unhideWhenUsed w:val="1"/>
    <w:rsid w:val="00BB1736"/>
    <w:rPr>
      <w:sz w:val="20"/>
      <w:szCs w:val="20"/>
    </w:rPr>
  </w:style>
  <w:style w:type="character" w:styleId="CommentTextChar" w:customStyle="1">
    <w:name w:val="Comment Text Char"/>
    <w:basedOn w:val="DefaultParagraphFont"/>
    <w:link w:val="CommentText"/>
    <w:uiPriority w:val="99"/>
    <w:rsid w:val="00BB1736"/>
    <w:rPr>
      <w:rFonts w:ascii="Montserrat" w:cs="Montserrat" w:eastAsia="Montserrat" w:hAnsi="Montserrat"/>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BB1736"/>
    <w:rPr>
      <w:b w:val="1"/>
      <w:bCs w:val="1"/>
    </w:rPr>
  </w:style>
  <w:style w:type="character" w:styleId="CommentSubjectChar" w:customStyle="1">
    <w:name w:val="Comment Subject Char"/>
    <w:basedOn w:val="CommentTextChar"/>
    <w:link w:val="CommentSubject"/>
    <w:uiPriority w:val="99"/>
    <w:semiHidden w:val="1"/>
    <w:rsid w:val="00BB1736"/>
    <w:rPr>
      <w:rFonts w:ascii="Montserrat" w:cs="Montserrat" w:eastAsia="Montserrat" w:hAnsi="Montserrat"/>
      <w:b w:val="1"/>
      <w:bCs w:val="1"/>
      <w:sz w:val="20"/>
      <w:szCs w:val="20"/>
      <w:lang w:bidi="en-GB" w:eastAsia="en-GB" w:val="en-GB"/>
    </w:rPr>
  </w:style>
  <w:style w:type="paragraph" w:styleId="BalloonText">
    <w:name w:val="Balloon Text"/>
    <w:basedOn w:val="Normal"/>
    <w:link w:val="BalloonTextChar"/>
    <w:uiPriority w:val="99"/>
    <w:semiHidden w:val="1"/>
    <w:unhideWhenUsed w:val="1"/>
    <w:rsid w:val="00BB173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1736"/>
    <w:rPr>
      <w:rFonts w:ascii="Segoe UI" w:cs="Segoe UI" w:eastAsia="Montserrat" w:hAnsi="Segoe UI"/>
      <w:sz w:val="18"/>
      <w:szCs w:val="18"/>
      <w:lang w:bidi="en-GB" w:eastAsia="en-GB" w:val="en-GB"/>
    </w:rPr>
  </w:style>
  <w:style w:type="paragraph" w:styleId="NoSpacing">
    <w:name w:val="No Spacing"/>
    <w:uiPriority w:val="1"/>
    <w:qFormat w:val="1"/>
    <w:rsid w:val="00596A15"/>
    <w:pPr>
      <w:widowControl w:val="1"/>
      <w:autoSpaceDE w:val="1"/>
      <w:autoSpaceDN w:val="1"/>
    </w:pPr>
    <w:rPr>
      <w:lang w:val="en-GB"/>
    </w:rPr>
  </w:style>
  <w:style w:type="character" w:styleId="Hyperlink">
    <w:name w:val="Hyperlink"/>
    <w:basedOn w:val="DefaultParagraphFont"/>
    <w:uiPriority w:val="99"/>
    <w:unhideWhenUsed w:val="1"/>
    <w:rsid w:val="0093782F"/>
    <w:rPr>
      <w:color w:val="0000ff" w:themeColor="hyperlink"/>
      <w:u w:val="single"/>
    </w:rPr>
  </w:style>
  <w:style w:type="character" w:styleId="UnresolvedMention">
    <w:name w:val="Unresolved Mention"/>
    <w:basedOn w:val="DefaultParagraphFont"/>
    <w:uiPriority w:val="99"/>
    <w:unhideWhenUsed w:val="1"/>
    <w:rsid w:val="0093782F"/>
    <w:rPr>
      <w:color w:val="605e5c"/>
      <w:shd w:color="auto" w:fill="e1dfdd" w:val="clear"/>
    </w:rPr>
  </w:style>
  <w:style w:type="paragraph" w:styleId="Header">
    <w:name w:val="header"/>
    <w:basedOn w:val="Normal"/>
    <w:link w:val="HeaderChar"/>
    <w:uiPriority w:val="99"/>
    <w:unhideWhenUsed w:val="1"/>
    <w:rsid w:val="00D122F1"/>
    <w:pPr>
      <w:tabs>
        <w:tab w:val="center" w:pos="4680"/>
        <w:tab w:val="right" w:pos="9360"/>
      </w:tabs>
    </w:pPr>
  </w:style>
  <w:style w:type="character" w:styleId="HeaderChar" w:customStyle="1">
    <w:name w:val="Header Char"/>
    <w:basedOn w:val="DefaultParagraphFont"/>
    <w:link w:val="Header"/>
    <w:uiPriority w:val="99"/>
    <w:rsid w:val="00D122F1"/>
    <w:rPr>
      <w:rFonts w:ascii="Montserrat" w:cs="Montserrat" w:eastAsia="Montserrat" w:hAnsi="Montserrat"/>
      <w:lang w:bidi="en-GB" w:eastAsia="en-GB" w:val="en-GB"/>
    </w:rPr>
  </w:style>
  <w:style w:type="paragraph" w:styleId="Footer">
    <w:name w:val="footer"/>
    <w:basedOn w:val="Normal"/>
    <w:link w:val="FooterChar"/>
    <w:uiPriority w:val="99"/>
    <w:unhideWhenUsed w:val="1"/>
    <w:rsid w:val="00D122F1"/>
    <w:pPr>
      <w:tabs>
        <w:tab w:val="center" w:pos="4680"/>
        <w:tab w:val="right" w:pos="9360"/>
      </w:tabs>
    </w:pPr>
  </w:style>
  <w:style w:type="character" w:styleId="FooterChar" w:customStyle="1">
    <w:name w:val="Footer Char"/>
    <w:basedOn w:val="DefaultParagraphFont"/>
    <w:link w:val="Footer"/>
    <w:uiPriority w:val="99"/>
    <w:rsid w:val="00D122F1"/>
    <w:rPr>
      <w:rFonts w:ascii="Montserrat" w:cs="Montserrat" w:eastAsia="Montserrat" w:hAnsi="Montserrat"/>
      <w:lang w:bidi="en-GB" w:eastAsia="en-GB" w:val="en-GB"/>
    </w:rPr>
  </w:style>
  <w:style w:type="character" w:styleId="PageNumber">
    <w:name w:val="page number"/>
    <w:basedOn w:val="DefaultParagraphFont"/>
    <w:uiPriority w:val="99"/>
    <w:semiHidden w:val="1"/>
    <w:unhideWhenUsed w:val="1"/>
    <w:rsid w:val="002F4751"/>
  </w:style>
  <w:style w:type="paragraph" w:styleId="Default" w:customStyle="1">
    <w:name w:val="Default"/>
    <w:rsid w:val="008A2325"/>
    <w:pPr>
      <w:widowControl w:val="1"/>
      <w:adjustRightInd w:val="0"/>
    </w:pPr>
    <w:rPr>
      <w:rFonts w:ascii="Calibri" w:cs="Calibri" w:eastAsia="Arial" w:hAnsi="Calibri"/>
      <w:color w:val="000000"/>
      <w:sz w:val="24"/>
      <w:szCs w:val="24"/>
      <w:lang w:eastAsia="en-GB" w:val="en-GB"/>
    </w:rPr>
  </w:style>
  <w:style w:type="character" w:styleId="BodyTextChar" w:customStyle="1">
    <w:name w:val="Body Text Char"/>
    <w:basedOn w:val="DefaultParagraphFont"/>
    <w:link w:val="BodyText"/>
    <w:uiPriority w:val="1"/>
    <w:rsid w:val="009E5497"/>
    <w:rPr>
      <w:rFonts w:ascii="Montserrat" w:cs="Montserrat" w:eastAsia="Montserrat" w:hAnsi="Montserrat"/>
      <w:sz w:val="18"/>
      <w:szCs w:val="18"/>
      <w:lang w:bidi="en-GB" w:eastAsia="en-GB" w:val="en-GB"/>
    </w:rPr>
  </w:style>
  <w:style w:type="character" w:styleId="Heading2Char" w:customStyle="1">
    <w:name w:val="Heading 2 Char"/>
    <w:basedOn w:val="DefaultParagraphFont"/>
    <w:link w:val="Heading2"/>
    <w:uiPriority w:val="9"/>
    <w:rsid w:val="00565E64"/>
    <w:rPr>
      <w:rFonts w:ascii="Montserrat" w:cs="Montserrat" w:eastAsia="Montserrat" w:hAnsi="Montserrat"/>
      <w:b w:val="1"/>
      <w:bCs w:val="1"/>
      <w:sz w:val="18"/>
      <w:szCs w:val="18"/>
      <w:lang w:bidi="en-GB"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header" Target="header1.xml"/><Relationship Id="rId10" Type="http://schemas.openxmlformats.org/officeDocument/2006/relationships/image" Target="media/image2.png"/><Relationship Id="rId21" Type="http://schemas.openxmlformats.org/officeDocument/2006/relationships/footer" Target="footer5.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header" Target="header3.xml"/><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hyperlink" Target="mailto:recruitment@wyz.org.uk" TargetMode="Externa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8.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bbVTAyGQVZgVGJ0bXlcin1Btg==">CgMxLjAyCGguZ2pkZ3hzMgloLjMwajB6bGwyCWguMWZvYjl0ZTgAciExU2NtX2Y4b0JFWDZmSjRnQmdKNWh5Q0dXUTk4V3JjbG8=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2024-03-29T11:34:00Z</dcterms:created>
  <dc:creator>Alison Benjamin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Adobe InDesign 14.0 (Macintosh)</vt:lpwstr>
  </property>
  <property fmtid="{D5CDD505-2E9C-101B-9397-08002B2CF9AE}" pid="4" name="LastSaved">
    <vt:filetime>2020-04-29T00:00:00Z</vt:filetime>
  </property>
  <property fmtid="{D5CDD505-2E9C-101B-9397-08002B2CF9AE}" pid="5" name="ContentTypeId">
    <vt:lpwstr>0x010100408035F61437C54981DA6C4EF4E1021A</vt:lpwstr>
  </property>
  <property fmtid="{D5CDD505-2E9C-101B-9397-08002B2CF9AE}" pid="6" name="MediaServiceImageTags">
    <vt:lpwstr/>
  </property>
</Properties>
</file>